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CCE" w:rsidRPr="00416CCE" w:rsidRDefault="00416CCE" w:rsidP="00416CCE">
      <w:pPr>
        <w:pStyle w:val="Dokumentname"/>
        <w:rPr>
          <w:rFonts w:asciiTheme="minorHAnsi" w:hAnsiTheme="minorHAnsi" w:cstheme="minorHAnsi"/>
          <w:lang w:val="en-GB"/>
        </w:rPr>
      </w:pPr>
      <w:r w:rsidRPr="00416CCE">
        <w:rPr>
          <w:rFonts w:asciiTheme="minorHAnsi" w:hAnsiTheme="minorHAnsi" w:cstheme="minorHAnsi"/>
          <w:lang w:val="en-GB"/>
        </w:rPr>
        <w:t>Complaint Processing</w:t>
      </w:r>
    </w:p>
    <w:p w:rsidR="00416CCE" w:rsidRPr="00416CCE" w:rsidRDefault="00416CCE" w:rsidP="00416CCE">
      <w:pPr>
        <w:pStyle w:val="berschrift1"/>
        <w:keepNext/>
        <w:tabs>
          <w:tab w:val="left" w:pos="567"/>
        </w:tabs>
        <w:spacing w:before="360" w:after="240"/>
        <w:ind w:left="567" w:hanging="567"/>
        <w:rPr>
          <w:rFonts w:cstheme="minorHAnsi"/>
          <w:sz w:val="24"/>
          <w:lang w:val="en-GB"/>
        </w:rPr>
      </w:pPr>
      <w:r w:rsidRPr="00416CCE">
        <w:rPr>
          <w:rFonts w:cstheme="minorHAnsi"/>
          <w:sz w:val="24"/>
          <w:lang w:val="en-GB"/>
        </w:rPr>
        <w:t>Purpose</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 xml:space="preserve">In order that a technical problem or system defect can be resolved quickly and effectively in the event of a concern, the Schaeffler Group stipulates the use of the 8D method for team-oriented problem-solving. </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 xml:space="preserve">The so-called </w:t>
      </w:r>
      <w:r w:rsidRPr="00416CCE">
        <w:rPr>
          <w:rFonts w:asciiTheme="minorHAnsi" w:hAnsiTheme="minorHAnsi" w:cstheme="minorHAnsi"/>
          <w:i/>
          <w:lang w:val="en-GB"/>
        </w:rPr>
        <w:t>8D Report</w:t>
      </w:r>
      <w:r w:rsidRPr="00416CCE">
        <w:rPr>
          <w:rFonts w:asciiTheme="minorHAnsi" w:hAnsiTheme="minorHAnsi" w:cstheme="minorHAnsi"/>
          <w:lang w:val="en-GB"/>
        </w:rPr>
        <w:t xml:space="preserve"> (see </w:t>
      </w:r>
      <w:r w:rsidRPr="00416CCE">
        <w:rPr>
          <w:rFonts w:asciiTheme="minorHAnsi" w:hAnsiTheme="minorHAnsi" w:cstheme="minorHAnsi"/>
          <w:i/>
          <w:lang w:val="en-GB"/>
        </w:rPr>
        <w:t>QAA / S 296001 Part 4, Appendix 1</w:t>
      </w:r>
      <w:r w:rsidRPr="00416CCE">
        <w:rPr>
          <w:rFonts w:asciiTheme="minorHAnsi" w:hAnsiTheme="minorHAnsi" w:cstheme="minorHAnsi"/>
          <w:lang w:val="en-GB"/>
        </w:rPr>
        <w:t xml:space="preserve">) records the way in which the concern is handled and the appropriate corrective measures that are taken in a clear, summarized form. </w:t>
      </w:r>
    </w:p>
    <w:p w:rsidR="00416CCE" w:rsidRPr="00416CCE" w:rsidRDefault="00416CCE" w:rsidP="00416CCE">
      <w:pPr>
        <w:pStyle w:val="berschrift1"/>
        <w:keepNext/>
        <w:tabs>
          <w:tab w:val="left" w:pos="567"/>
        </w:tabs>
        <w:spacing w:before="360" w:after="240"/>
        <w:ind w:left="567" w:hanging="567"/>
        <w:rPr>
          <w:rFonts w:cstheme="minorHAnsi"/>
          <w:sz w:val="24"/>
          <w:lang w:val="en-GB"/>
        </w:rPr>
      </w:pPr>
      <w:r w:rsidRPr="00416CCE">
        <w:rPr>
          <w:rFonts w:cstheme="minorHAnsi"/>
          <w:sz w:val="24"/>
          <w:lang w:val="en-GB"/>
        </w:rPr>
        <w:t>Procedure</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The supplier must submit a written statement to the customer’s recipient plant(s), specifying what containment actions are to be taken (</w:t>
      </w:r>
      <w:r w:rsidRPr="00416CCE">
        <w:rPr>
          <w:rFonts w:asciiTheme="minorHAnsi" w:hAnsiTheme="minorHAnsi" w:cstheme="minorHAnsi"/>
          <w:i/>
          <w:lang w:val="en-GB"/>
        </w:rPr>
        <w:t xml:space="preserve">Discipline 1 </w:t>
      </w:r>
      <w:r w:rsidRPr="00416CCE">
        <w:rPr>
          <w:rFonts w:asciiTheme="minorHAnsi" w:hAnsiTheme="minorHAnsi" w:cstheme="minorHAnsi"/>
          <w:lang w:val="en-GB"/>
        </w:rPr>
        <w:t xml:space="preserve">to </w:t>
      </w:r>
      <w:r w:rsidRPr="00416CCE">
        <w:rPr>
          <w:rFonts w:asciiTheme="minorHAnsi" w:hAnsiTheme="minorHAnsi" w:cstheme="minorHAnsi"/>
          <w:i/>
          <w:lang w:val="en-GB"/>
        </w:rPr>
        <w:t>3)</w:t>
      </w:r>
      <w:r w:rsidRPr="00416CCE">
        <w:rPr>
          <w:rFonts w:asciiTheme="minorHAnsi" w:hAnsiTheme="minorHAnsi" w:cstheme="minorHAnsi"/>
          <w:lang w:val="en-GB"/>
        </w:rPr>
        <w:t xml:space="preserve">, within 48 hours of receiving the complaint or within the response time specified in the inspection report.  </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 xml:space="preserve">The supplier must complete the </w:t>
      </w:r>
      <w:r w:rsidRPr="00416CCE">
        <w:rPr>
          <w:rFonts w:asciiTheme="minorHAnsi" w:hAnsiTheme="minorHAnsi" w:cstheme="minorHAnsi"/>
          <w:i/>
          <w:lang w:val="en-GB"/>
        </w:rPr>
        <w:t>8D Report</w:t>
      </w:r>
      <w:r w:rsidRPr="00416CCE">
        <w:rPr>
          <w:rFonts w:asciiTheme="minorHAnsi" w:hAnsiTheme="minorHAnsi" w:cstheme="minorHAnsi"/>
          <w:lang w:val="en-GB"/>
        </w:rPr>
        <w:t>, up to and including the planned corrective measures (</w:t>
      </w:r>
      <w:r w:rsidRPr="00416CCE">
        <w:rPr>
          <w:rFonts w:asciiTheme="minorHAnsi" w:hAnsiTheme="minorHAnsi" w:cstheme="minorHAnsi"/>
          <w:i/>
          <w:lang w:val="en-GB"/>
        </w:rPr>
        <w:t>Discipline 1 to 5</w:t>
      </w:r>
      <w:proofErr w:type="gramStart"/>
      <w:r w:rsidRPr="00416CCE">
        <w:rPr>
          <w:rFonts w:asciiTheme="minorHAnsi" w:hAnsiTheme="minorHAnsi" w:cstheme="minorHAnsi"/>
          <w:lang w:val="en-GB"/>
        </w:rPr>
        <w:t>), and</w:t>
      </w:r>
      <w:proofErr w:type="gramEnd"/>
      <w:r w:rsidRPr="00416CCE">
        <w:rPr>
          <w:rFonts w:asciiTheme="minorHAnsi" w:hAnsiTheme="minorHAnsi" w:cstheme="minorHAnsi"/>
          <w:lang w:val="en-GB"/>
        </w:rPr>
        <w:t xml:space="preserve"> return this to the customer within 5 working days of receiving the complaint or the reference parts.  </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Once the corrective measures have been introduced and verified, the supplier sends out the com</w:t>
      </w:r>
      <w:r w:rsidRPr="00416CCE">
        <w:rPr>
          <w:rFonts w:asciiTheme="minorHAnsi" w:hAnsiTheme="minorHAnsi" w:cstheme="minorHAnsi"/>
          <w:lang w:val="en-GB"/>
        </w:rPr>
        <w:softHyphen/>
        <w:t xml:space="preserve">pleted </w:t>
      </w:r>
      <w:r w:rsidRPr="00416CCE">
        <w:rPr>
          <w:rFonts w:asciiTheme="minorHAnsi" w:hAnsiTheme="minorHAnsi" w:cstheme="minorHAnsi"/>
          <w:i/>
          <w:lang w:val="en-GB"/>
        </w:rPr>
        <w:t>8D Report</w:t>
      </w:r>
      <w:r w:rsidRPr="00416CCE">
        <w:rPr>
          <w:rFonts w:asciiTheme="minorHAnsi" w:hAnsiTheme="minorHAnsi" w:cstheme="minorHAnsi"/>
          <w:lang w:val="en-GB"/>
        </w:rPr>
        <w:t xml:space="preserve"> (</w:t>
      </w:r>
      <w:r w:rsidRPr="00416CCE">
        <w:rPr>
          <w:rFonts w:asciiTheme="minorHAnsi" w:hAnsiTheme="minorHAnsi" w:cstheme="minorHAnsi"/>
          <w:i/>
          <w:lang w:val="en-GB"/>
        </w:rPr>
        <w:t>Discipline 1 to 8</w:t>
      </w:r>
      <w:r w:rsidRPr="00416CCE">
        <w:rPr>
          <w:rFonts w:asciiTheme="minorHAnsi" w:hAnsiTheme="minorHAnsi" w:cstheme="minorHAnsi"/>
          <w:lang w:val="en-GB"/>
        </w:rPr>
        <w:t>), up to and including evidence of the effectiveness of the intro</w:t>
      </w:r>
      <w:r w:rsidRPr="00416CCE">
        <w:rPr>
          <w:rFonts w:asciiTheme="minorHAnsi" w:hAnsiTheme="minorHAnsi" w:cstheme="minorHAnsi"/>
          <w:lang w:val="en-GB"/>
        </w:rPr>
        <w:softHyphen/>
        <w:t xml:space="preserve">duced measures, to mark the end of the complaint process. </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 xml:space="preserve">If the customer does not agree with the contents of the </w:t>
      </w:r>
      <w:r w:rsidRPr="00416CCE">
        <w:rPr>
          <w:rFonts w:asciiTheme="minorHAnsi" w:hAnsiTheme="minorHAnsi" w:cstheme="minorHAnsi"/>
          <w:i/>
          <w:lang w:val="en-GB"/>
        </w:rPr>
        <w:t>8D</w:t>
      </w:r>
      <w:r w:rsidRPr="00416CCE">
        <w:rPr>
          <w:rFonts w:asciiTheme="minorHAnsi" w:hAnsiTheme="minorHAnsi" w:cstheme="minorHAnsi"/>
          <w:lang w:val="en-GB"/>
        </w:rPr>
        <w:t xml:space="preserve"> </w:t>
      </w:r>
      <w:r w:rsidRPr="00416CCE">
        <w:rPr>
          <w:rFonts w:asciiTheme="minorHAnsi" w:hAnsiTheme="minorHAnsi" w:cstheme="minorHAnsi"/>
          <w:i/>
          <w:lang w:val="en-GB"/>
        </w:rPr>
        <w:t>Report</w:t>
      </w:r>
      <w:r w:rsidRPr="00416CCE">
        <w:rPr>
          <w:rFonts w:asciiTheme="minorHAnsi" w:hAnsiTheme="minorHAnsi" w:cstheme="minorHAnsi"/>
          <w:lang w:val="en-GB"/>
        </w:rPr>
        <w:t>, the supplier is under obligation to make subsequent improvements. The customer must be supplied with further details or inter</w:t>
      </w:r>
      <w:r w:rsidRPr="00416CCE">
        <w:rPr>
          <w:rFonts w:asciiTheme="minorHAnsi" w:hAnsiTheme="minorHAnsi" w:cstheme="minorHAnsi"/>
          <w:lang w:val="en-GB"/>
        </w:rPr>
        <w:softHyphen/>
        <w:t xml:space="preserve">mediate status reports on concern processing upon request. </w:t>
      </w:r>
    </w:p>
    <w:p w:rsidR="00416CCE" w:rsidRPr="00416CCE" w:rsidRDefault="00416CCE" w:rsidP="00416CCE">
      <w:pPr>
        <w:pStyle w:val="berschrift1"/>
        <w:keepNext/>
        <w:tabs>
          <w:tab w:val="left" w:pos="567"/>
        </w:tabs>
        <w:spacing w:before="360" w:after="240"/>
        <w:ind w:left="567" w:hanging="567"/>
        <w:rPr>
          <w:rFonts w:cstheme="minorHAnsi"/>
          <w:sz w:val="24"/>
          <w:lang w:val="en-GB"/>
        </w:rPr>
      </w:pPr>
      <w:r w:rsidRPr="00416CCE">
        <w:rPr>
          <w:rFonts w:cstheme="minorHAnsi"/>
          <w:sz w:val="24"/>
          <w:lang w:val="en-GB"/>
        </w:rPr>
        <w:t>Definition of the 8 disciplines</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 xml:space="preserve">The 8D method of problem-solving involves working through the following eight processes on an autonomous basis: </w:t>
      </w:r>
    </w:p>
    <w:p w:rsidR="00416CCE" w:rsidRPr="00416CCE" w:rsidRDefault="00416CCE" w:rsidP="00416CCE">
      <w:pPr>
        <w:pStyle w:val="berschriftStandard"/>
        <w:spacing w:before="240"/>
        <w:rPr>
          <w:rFonts w:asciiTheme="minorHAnsi" w:hAnsiTheme="minorHAnsi" w:cstheme="minorHAnsi"/>
          <w:lang w:val="en-GB"/>
        </w:rPr>
      </w:pPr>
      <w:r w:rsidRPr="00416CCE">
        <w:rPr>
          <w:rFonts w:asciiTheme="minorHAnsi" w:hAnsiTheme="minorHAnsi" w:cstheme="minorHAnsi"/>
          <w:lang w:val="en-GB"/>
        </w:rPr>
        <w:t>Discipline 1: Team</w:t>
      </w:r>
    </w:p>
    <w:p w:rsidR="00416CCE" w:rsidRPr="00416CCE" w:rsidRDefault="00416CCE" w:rsidP="00416CCE">
      <w:pPr>
        <w:pStyle w:val="StandardBlock"/>
        <w:spacing w:after="120"/>
        <w:rPr>
          <w:rFonts w:asciiTheme="minorHAnsi" w:hAnsiTheme="minorHAnsi" w:cstheme="minorHAnsi"/>
          <w:lang w:val="en-GB"/>
        </w:rPr>
      </w:pPr>
      <w:r w:rsidRPr="00416CCE">
        <w:rPr>
          <w:rFonts w:asciiTheme="minorHAnsi" w:hAnsiTheme="minorHAnsi" w:cstheme="minorHAnsi"/>
          <w:lang w:val="en-GB"/>
        </w:rPr>
        <w:t>An interdisciplinary team must be set up for the purpose of processing the concern. The team leader coordinates all activities and reports to the customer.</w:t>
      </w:r>
    </w:p>
    <w:p w:rsidR="00416CCE" w:rsidRPr="00416CCE" w:rsidRDefault="00416CCE" w:rsidP="00416CCE">
      <w:pPr>
        <w:pStyle w:val="berschriftStandard"/>
        <w:spacing w:before="240"/>
        <w:rPr>
          <w:rFonts w:asciiTheme="minorHAnsi" w:hAnsiTheme="minorHAnsi" w:cstheme="minorHAnsi"/>
          <w:lang w:val="en-GB"/>
        </w:rPr>
      </w:pPr>
      <w:r w:rsidRPr="00416CCE">
        <w:rPr>
          <w:rFonts w:asciiTheme="minorHAnsi" w:hAnsiTheme="minorHAnsi" w:cstheme="minorHAnsi"/>
          <w:lang w:val="en-GB"/>
        </w:rPr>
        <w:t>Discipline 2: Problem description</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The problem that has occurred must be defined as accurately as possible, to prevent any mis</w:t>
      </w:r>
      <w:r w:rsidRPr="00416CCE">
        <w:rPr>
          <w:rFonts w:asciiTheme="minorHAnsi" w:hAnsiTheme="minorHAnsi" w:cstheme="minorHAnsi"/>
          <w:lang w:val="en-GB"/>
        </w:rPr>
        <w:softHyphen/>
        <w:t>understandings when the complaint is processed further. Questions: who, what, when, where, why, how, how many.</w:t>
      </w:r>
    </w:p>
    <w:p w:rsidR="00416CCE" w:rsidRPr="00416CCE" w:rsidRDefault="00416CCE" w:rsidP="00416CCE">
      <w:pPr>
        <w:pStyle w:val="berschriftStandard"/>
        <w:spacing w:before="240"/>
        <w:rPr>
          <w:rFonts w:asciiTheme="minorHAnsi" w:hAnsiTheme="minorHAnsi" w:cstheme="minorHAnsi"/>
          <w:lang w:val="en-GB"/>
        </w:rPr>
      </w:pPr>
      <w:r w:rsidRPr="00416CCE">
        <w:rPr>
          <w:rFonts w:asciiTheme="minorHAnsi" w:hAnsiTheme="minorHAnsi" w:cstheme="minorHAnsi"/>
          <w:lang w:val="en-GB"/>
        </w:rPr>
        <w:t>Discipline 3: Containment actions</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 xml:space="preserve">In order to limit the damage that has occurred, any stock affected by the problem in the production facility, warehouse, at the subcontractor's premises, </w:t>
      </w:r>
      <w:proofErr w:type="spellStart"/>
      <w:r w:rsidRPr="00416CCE">
        <w:rPr>
          <w:rFonts w:asciiTheme="minorHAnsi" w:hAnsiTheme="minorHAnsi" w:cstheme="minorHAnsi"/>
          <w:lang w:val="en-GB"/>
        </w:rPr>
        <w:t>en</w:t>
      </w:r>
      <w:proofErr w:type="spellEnd"/>
      <w:r w:rsidRPr="00416CCE">
        <w:rPr>
          <w:rFonts w:asciiTheme="minorHAnsi" w:hAnsiTheme="minorHAnsi" w:cstheme="minorHAnsi"/>
          <w:lang w:val="en-GB"/>
        </w:rPr>
        <w:t xml:space="preserve"> route to the customer, or at the customer's premises, must be located, quarantined and marked immediately, or recalled if already delivered.  </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The supplier, in agreement with the customer’s recipient plant(s), establishes what further containment actions (sorting, 100% inspection etc.) need to be taken and checks their effective</w:t>
      </w:r>
      <w:r w:rsidRPr="00416CCE">
        <w:rPr>
          <w:rFonts w:asciiTheme="minorHAnsi" w:hAnsiTheme="minorHAnsi" w:cstheme="minorHAnsi"/>
          <w:lang w:val="en-GB"/>
        </w:rPr>
        <w:softHyphen/>
        <w:t xml:space="preserve">ness. The method of marking the affected products and subsequent sorted deliveries and the content of these markings must also be coordinated. </w:t>
      </w:r>
    </w:p>
    <w:p w:rsidR="00416CCE" w:rsidRPr="00416CCE" w:rsidRDefault="00416CCE" w:rsidP="00416CCE">
      <w:pPr>
        <w:pStyle w:val="berschriftStandard"/>
        <w:spacing w:before="240"/>
        <w:rPr>
          <w:rFonts w:asciiTheme="minorHAnsi" w:hAnsiTheme="minorHAnsi" w:cstheme="minorHAnsi"/>
          <w:lang w:val="en-GB"/>
        </w:rPr>
      </w:pPr>
      <w:r w:rsidRPr="00416CCE">
        <w:rPr>
          <w:rFonts w:asciiTheme="minorHAnsi" w:hAnsiTheme="minorHAnsi" w:cstheme="minorHAnsi"/>
          <w:lang w:val="en-GB"/>
        </w:rPr>
        <w:br w:type="page"/>
      </w:r>
      <w:r w:rsidRPr="00416CCE">
        <w:rPr>
          <w:rFonts w:asciiTheme="minorHAnsi" w:hAnsiTheme="minorHAnsi" w:cstheme="minorHAnsi"/>
          <w:lang w:val="en-GB"/>
        </w:rPr>
        <w:lastRenderedPageBreak/>
        <w:t>Discipline 4: Defect cause(s)</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Standard analytical methods, such as “Ishikawa” (fishbone diagram) or the 5 "Whys", must be used to determine the actual cause(s) of the problem.</w:t>
      </w:r>
    </w:p>
    <w:p w:rsidR="00416CCE" w:rsidRPr="00416CCE" w:rsidRDefault="00416CCE" w:rsidP="00416CCE">
      <w:pPr>
        <w:pStyle w:val="berschriftStandard"/>
        <w:spacing w:before="240"/>
        <w:rPr>
          <w:rFonts w:asciiTheme="minorHAnsi" w:hAnsiTheme="minorHAnsi" w:cstheme="minorHAnsi"/>
          <w:lang w:val="en-GB"/>
        </w:rPr>
      </w:pPr>
      <w:r w:rsidRPr="00416CCE">
        <w:rPr>
          <w:rFonts w:asciiTheme="minorHAnsi" w:hAnsiTheme="minorHAnsi" w:cstheme="minorHAnsi"/>
          <w:lang w:val="en-GB"/>
        </w:rPr>
        <w:t>Discipline 5: Planned corrective action(s)</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In addition to determining the cause(s) of the defect, the supplier is also responsible for defining effective corrective actions to solve the problem in the short term. Written proof of the effective</w:t>
      </w:r>
      <w:r w:rsidRPr="00416CCE">
        <w:rPr>
          <w:rFonts w:asciiTheme="minorHAnsi" w:hAnsiTheme="minorHAnsi" w:cstheme="minorHAnsi"/>
          <w:lang w:val="en-GB"/>
        </w:rPr>
        <w:softHyphen/>
        <w:t xml:space="preserve">ness of these measures must be provided. </w:t>
      </w:r>
    </w:p>
    <w:p w:rsidR="00416CCE" w:rsidRPr="00416CCE" w:rsidRDefault="00416CCE" w:rsidP="00416CCE">
      <w:pPr>
        <w:pStyle w:val="berschriftStandard"/>
        <w:spacing w:before="240"/>
        <w:rPr>
          <w:rFonts w:asciiTheme="minorHAnsi" w:hAnsiTheme="minorHAnsi" w:cstheme="minorHAnsi"/>
          <w:lang w:val="en-GB"/>
        </w:rPr>
      </w:pPr>
      <w:r w:rsidRPr="00416CCE">
        <w:rPr>
          <w:rFonts w:asciiTheme="minorHAnsi" w:hAnsiTheme="minorHAnsi" w:cstheme="minorHAnsi"/>
          <w:lang w:val="en-GB"/>
        </w:rPr>
        <w:t>Discipline 6: Introduced corrective action(s)</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 xml:space="preserve">Corrective actions, which reliably prevent the defect from recurring, must be defined in agreement with the relevant customer plant and in accordance with the effectiveness proven under </w:t>
      </w:r>
      <w:r w:rsidRPr="00416CCE">
        <w:rPr>
          <w:rFonts w:asciiTheme="minorHAnsi" w:hAnsiTheme="minorHAnsi" w:cstheme="minorHAnsi"/>
          <w:lang w:val="en-GB"/>
        </w:rPr>
        <w:br/>
      </w:r>
      <w:r w:rsidRPr="00416CCE">
        <w:rPr>
          <w:rFonts w:asciiTheme="minorHAnsi" w:hAnsiTheme="minorHAnsi" w:cstheme="minorHAnsi"/>
          <w:i/>
          <w:lang w:val="en-GB"/>
        </w:rPr>
        <w:t>Discipline 5</w:t>
      </w:r>
      <w:r w:rsidRPr="00416CCE">
        <w:rPr>
          <w:rFonts w:asciiTheme="minorHAnsi" w:hAnsiTheme="minorHAnsi" w:cstheme="minorHAnsi"/>
          <w:lang w:val="en-GB"/>
        </w:rPr>
        <w:t>.</w:t>
      </w:r>
    </w:p>
    <w:p w:rsidR="00416CCE" w:rsidRPr="00416CCE" w:rsidRDefault="00416CCE" w:rsidP="00416CCE">
      <w:pPr>
        <w:pStyle w:val="berschriftStandard"/>
        <w:spacing w:before="240"/>
        <w:rPr>
          <w:rFonts w:asciiTheme="minorHAnsi" w:hAnsiTheme="minorHAnsi" w:cstheme="minorHAnsi"/>
          <w:lang w:val="en-GB"/>
        </w:rPr>
      </w:pPr>
      <w:r w:rsidRPr="00416CCE">
        <w:rPr>
          <w:rFonts w:asciiTheme="minorHAnsi" w:hAnsiTheme="minorHAnsi" w:cstheme="minorHAnsi"/>
          <w:lang w:val="en-GB"/>
        </w:rPr>
        <w:t>Discipline 7: Prevent recurrence of the defect</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Suitable comprehensive measures must be taken in order to prevent the defect from recurring in conjunction with similar products or processes.</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Product and process documentation, such as the FMEA, Control Plan, guidelines, technical speci</w:t>
      </w:r>
      <w:r w:rsidRPr="00416CCE">
        <w:rPr>
          <w:rFonts w:asciiTheme="minorHAnsi" w:hAnsiTheme="minorHAnsi" w:cstheme="minorHAnsi"/>
          <w:lang w:val="en-GB"/>
        </w:rPr>
        <w:softHyphen/>
        <w:t>fications, drawings and work instructions must be updated in line with the established cause(s) and corresponding corrective actions.</w:t>
      </w:r>
    </w:p>
    <w:p w:rsidR="00416CCE" w:rsidRPr="00416CCE" w:rsidRDefault="00416CCE" w:rsidP="00416CCE">
      <w:pPr>
        <w:pStyle w:val="berschriftStandard"/>
        <w:spacing w:before="240"/>
        <w:rPr>
          <w:rFonts w:asciiTheme="minorHAnsi" w:hAnsiTheme="minorHAnsi" w:cstheme="minorHAnsi"/>
          <w:lang w:val="en-GB"/>
        </w:rPr>
      </w:pPr>
      <w:r w:rsidRPr="00416CCE">
        <w:rPr>
          <w:rFonts w:asciiTheme="minorHAnsi" w:hAnsiTheme="minorHAnsi" w:cstheme="minorHAnsi"/>
          <w:lang w:val="en-GB"/>
        </w:rPr>
        <w:t>Discipline 8: Team success acknowledged / approval</w:t>
      </w:r>
    </w:p>
    <w:p w:rsidR="00416CCE" w:rsidRPr="00416CCE" w:rsidRDefault="00416CCE" w:rsidP="00416CCE">
      <w:pPr>
        <w:pStyle w:val="StandardBlock"/>
        <w:rPr>
          <w:rFonts w:asciiTheme="minorHAnsi" w:hAnsiTheme="minorHAnsi" w:cstheme="minorHAnsi"/>
          <w:lang w:val="en-GB"/>
        </w:rPr>
      </w:pPr>
      <w:r w:rsidRPr="00416CCE">
        <w:rPr>
          <w:rFonts w:asciiTheme="minorHAnsi" w:hAnsiTheme="minorHAnsi" w:cstheme="minorHAnsi"/>
          <w:lang w:val="en-GB"/>
        </w:rPr>
        <w:t>The results that have been introduced effectively by the team are acknowledged by the team leader and approved by the customer.</w:t>
      </w:r>
    </w:p>
    <w:p w:rsidR="00416CCE" w:rsidRPr="00416CCE" w:rsidRDefault="00416CCE" w:rsidP="00416CCE">
      <w:pPr>
        <w:pStyle w:val="berschrift1"/>
        <w:keepNext/>
        <w:tabs>
          <w:tab w:val="left" w:pos="567"/>
        </w:tabs>
        <w:spacing w:before="360" w:after="240"/>
        <w:ind w:left="567" w:hanging="567"/>
        <w:rPr>
          <w:rFonts w:cstheme="minorHAnsi"/>
          <w:sz w:val="24"/>
          <w:lang w:val="en-GB"/>
        </w:rPr>
      </w:pPr>
      <w:r w:rsidRPr="00416CCE">
        <w:rPr>
          <w:rFonts w:cstheme="minorHAnsi"/>
          <w:sz w:val="24"/>
          <w:lang w:val="en-GB"/>
        </w:rPr>
        <w:t>Applicable documents</w:t>
      </w:r>
    </w:p>
    <w:p w:rsidR="00416CCE" w:rsidRPr="00416CCE" w:rsidRDefault="00416CCE" w:rsidP="00416CCE">
      <w:pPr>
        <w:tabs>
          <w:tab w:val="left" w:pos="2880"/>
        </w:tabs>
        <w:jc w:val="both"/>
        <w:rPr>
          <w:rFonts w:cstheme="minorHAnsi"/>
          <w:b/>
          <w:sz w:val="22"/>
        </w:rPr>
      </w:pPr>
      <w:r w:rsidRPr="00416CCE">
        <w:rPr>
          <w:rFonts w:cstheme="minorHAnsi"/>
          <w:b/>
          <w:sz w:val="22"/>
        </w:rPr>
        <w:t>Applicable appendix to S 296001</w:t>
      </w:r>
      <w:r w:rsidRPr="00416CCE">
        <w:rPr>
          <w:rFonts w:cstheme="minorHAnsi"/>
          <w:sz w:val="22"/>
        </w:rPr>
        <w:t xml:space="preserve"> </w:t>
      </w:r>
      <w:r w:rsidRPr="00416CCE">
        <w:rPr>
          <w:rFonts w:cstheme="minorHAnsi"/>
          <w:b/>
          <w:sz w:val="22"/>
        </w:rPr>
        <w:t xml:space="preserve">Part 2 </w:t>
      </w:r>
    </w:p>
    <w:p w:rsidR="00416CCE" w:rsidRPr="00416CCE" w:rsidRDefault="00416CCE" w:rsidP="00416CCE">
      <w:pPr>
        <w:tabs>
          <w:tab w:val="left" w:pos="2880"/>
        </w:tabs>
        <w:jc w:val="both"/>
        <w:rPr>
          <w:rFonts w:cstheme="minorHAnsi"/>
          <w:sz w:val="22"/>
        </w:rPr>
      </w:pPr>
      <w:r w:rsidRPr="00416CCE">
        <w:rPr>
          <w:rFonts w:cstheme="minorHAnsi"/>
          <w:sz w:val="22"/>
        </w:rPr>
        <w:t xml:space="preserve">(see </w:t>
      </w:r>
      <w:r w:rsidRPr="00416CCE">
        <w:rPr>
          <w:rFonts w:cstheme="minorHAnsi"/>
          <w:i/>
          <w:sz w:val="22"/>
        </w:rPr>
        <w:t>www.Schaeffler.de / Suppliers / Quality / Production Material</w:t>
      </w:r>
      <w:r w:rsidRPr="00416CCE">
        <w:rPr>
          <w:rFonts w:cstheme="minorHAnsi"/>
          <w:sz w:val="22"/>
        </w:rPr>
        <w:t>)</w:t>
      </w:r>
    </w:p>
    <w:p w:rsidR="00416CCE" w:rsidRPr="00416CCE" w:rsidRDefault="00416CCE" w:rsidP="00416CCE">
      <w:pPr>
        <w:spacing w:before="60"/>
        <w:rPr>
          <w:rFonts w:cstheme="minorHAnsi"/>
          <w:sz w:val="22"/>
        </w:rPr>
      </w:pPr>
      <w:r w:rsidRPr="00416CCE">
        <w:rPr>
          <w:rFonts w:cstheme="minorHAnsi"/>
          <w:i/>
          <w:sz w:val="22"/>
        </w:rPr>
        <w:t>Appendix 1</w:t>
      </w:r>
      <w:r w:rsidRPr="00416CCE">
        <w:rPr>
          <w:rFonts w:cstheme="minorHAnsi"/>
          <w:i/>
          <w:sz w:val="22"/>
        </w:rPr>
        <w:tab/>
        <w:t xml:space="preserve">8D Report </w:t>
      </w:r>
      <w:r w:rsidRPr="00416CCE">
        <w:rPr>
          <w:rFonts w:cstheme="minorHAnsi"/>
          <w:sz w:val="22"/>
        </w:rPr>
        <w:t>form</w:t>
      </w:r>
    </w:p>
    <w:p w:rsidR="0061528E" w:rsidRDefault="0061528E" w:rsidP="00416CCE">
      <w:pPr>
        <w:rPr>
          <w:rFonts w:cstheme="minorHAnsi"/>
          <w:sz w:val="22"/>
        </w:rPr>
      </w:pPr>
      <w:bookmarkStart w:id="0" w:name="_GoBack"/>
      <w:bookmarkEnd w:id="0"/>
    </w:p>
    <w:p w:rsidR="00377A7E" w:rsidRPr="00377A7E" w:rsidRDefault="00377A7E" w:rsidP="00377A7E">
      <w:pPr>
        <w:rPr>
          <w:rFonts w:cstheme="minorHAnsi"/>
          <w:sz w:val="22"/>
        </w:rPr>
      </w:pPr>
    </w:p>
    <w:p w:rsidR="00377A7E" w:rsidRPr="00377A7E" w:rsidRDefault="00377A7E" w:rsidP="00377A7E">
      <w:pPr>
        <w:rPr>
          <w:rFonts w:cstheme="minorHAnsi"/>
          <w:sz w:val="22"/>
        </w:rPr>
      </w:pPr>
    </w:p>
    <w:p w:rsidR="00377A7E" w:rsidRPr="00377A7E" w:rsidRDefault="00377A7E" w:rsidP="00377A7E">
      <w:pPr>
        <w:rPr>
          <w:rFonts w:cstheme="minorHAnsi"/>
          <w:sz w:val="22"/>
        </w:rPr>
      </w:pPr>
    </w:p>
    <w:p w:rsidR="00377A7E" w:rsidRPr="00377A7E" w:rsidRDefault="00377A7E" w:rsidP="00377A7E">
      <w:pPr>
        <w:rPr>
          <w:rFonts w:cstheme="minorHAnsi"/>
          <w:sz w:val="22"/>
        </w:rPr>
      </w:pPr>
    </w:p>
    <w:p w:rsidR="00377A7E" w:rsidRPr="00377A7E" w:rsidRDefault="00377A7E" w:rsidP="00377A7E">
      <w:pPr>
        <w:rPr>
          <w:rFonts w:cstheme="minorHAnsi"/>
          <w:sz w:val="22"/>
        </w:rPr>
      </w:pPr>
    </w:p>
    <w:p w:rsidR="00377A7E" w:rsidRPr="00377A7E" w:rsidRDefault="00377A7E" w:rsidP="00377A7E">
      <w:pPr>
        <w:rPr>
          <w:rFonts w:cstheme="minorHAnsi"/>
          <w:sz w:val="22"/>
        </w:rPr>
      </w:pPr>
    </w:p>
    <w:p w:rsidR="00377A7E" w:rsidRPr="00377A7E" w:rsidRDefault="00377A7E" w:rsidP="00377A7E">
      <w:pPr>
        <w:rPr>
          <w:rFonts w:cstheme="minorHAnsi"/>
          <w:sz w:val="22"/>
        </w:rPr>
      </w:pPr>
    </w:p>
    <w:p w:rsidR="00377A7E" w:rsidRPr="00377A7E" w:rsidRDefault="00377A7E" w:rsidP="00377A7E">
      <w:pPr>
        <w:rPr>
          <w:rFonts w:cstheme="minorHAnsi"/>
          <w:sz w:val="22"/>
        </w:rPr>
      </w:pPr>
    </w:p>
    <w:p w:rsidR="00377A7E" w:rsidRPr="00377A7E" w:rsidRDefault="00377A7E" w:rsidP="00377A7E">
      <w:pPr>
        <w:rPr>
          <w:rFonts w:cstheme="minorHAnsi"/>
          <w:sz w:val="22"/>
        </w:rPr>
      </w:pPr>
    </w:p>
    <w:p w:rsidR="00377A7E" w:rsidRPr="00377A7E" w:rsidRDefault="00377A7E" w:rsidP="00377A7E">
      <w:pPr>
        <w:rPr>
          <w:rFonts w:cstheme="minorHAnsi"/>
          <w:sz w:val="22"/>
        </w:rPr>
      </w:pPr>
    </w:p>
    <w:p w:rsidR="00377A7E" w:rsidRPr="00377A7E" w:rsidRDefault="00377A7E" w:rsidP="00377A7E">
      <w:pPr>
        <w:rPr>
          <w:rFonts w:cstheme="minorHAnsi"/>
          <w:sz w:val="22"/>
        </w:rPr>
      </w:pPr>
    </w:p>
    <w:p w:rsidR="00377A7E" w:rsidRPr="00377A7E" w:rsidRDefault="00377A7E" w:rsidP="00377A7E">
      <w:pPr>
        <w:rPr>
          <w:rFonts w:cstheme="minorHAnsi"/>
          <w:sz w:val="22"/>
        </w:rPr>
      </w:pPr>
    </w:p>
    <w:p w:rsidR="00377A7E" w:rsidRPr="00377A7E" w:rsidRDefault="00377A7E" w:rsidP="00377A7E">
      <w:pPr>
        <w:rPr>
          <w:rFonts w:cstheme="minorHAnsi"/>
          <w:sz w:val="22"/>
        </w:rPr>
      </w:pPr>
    </w:p>
    <w:p w:rsidR="00377A7E" w:rsidRPr="00377A7E" w:rsidRDefault="00377A7E" w:rsidP="00377A7E">
      <w:pPr>
        <w:rPr>
          <w:rFonts w:cstheme="minorHAnsi"/>
          <w:sz w:val="22"/>
        </w:rPr>
      </w:pPr>
    </w:p>
    <w:p w:rsidR="00377A7E" w:rsidRPr="00377A7E" w:rsidRDefault="00377A7E" w:rsidP="00377A7E">
      <w:pPr>
        <w:tabs>
          <w:tab w:val="left" w:pos="3420"/>
        </w:tabs>
        <w:rPr>
          <w:rFonts w:cstheme="minorHAnsi"/>
          <w:sz w:val="22"/>
        </w:rPr>
      </w:pPr>
      <w:r>
        <w:rPr>
          <w:rFonts w:cstheme="minorHAnsi"/>
          <w:sz w:val="22"/>
        </w:rPr>
        <w:lastRenderedPageBreak/>
        <w:tab/>
      </w:r>
    </w:p>
    <w:sectPr w:rsidR="00377A7E" w:rsidRPr="00377A7E"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1BC" w:rsidRDefault="00D841BC" w:rsidP="00D661C2">
      <w:pPr>
        <w:spacing w:after="120"/>
      </w:pPr>
      <w:r>
        <w:separator/>
      </w:r>
    </w:p>
    <w:p w:rsidR="00D841BC" w:rsidRDefault="00D841BC" w:rsidP="00D661C2">
      <w:pPr>
        <w:spacing w:after="120"/>
      </w:pPr>
    </w:p>
  </w:endnote>
  <w:endnote w:type="continuationSeparator" w:id="0">
    <w:p w:rsidR="00D841BC" w:rsidRDefault="00D841BC" w:rsidP="00D661C2">
      <w:pPr>
        <w:spacing w:after="120"/>
      </w:pPr>
      <w:r>
        <w:continuationSeparator/>
      </w:r>
    </w:p>
    <w:p w:rsidR="00D841BC" w:rsidRDefault="00D841BC" w:rsidP="00D661C2">
      <w:pPr>
        <w:spacing w:after="120"/>
      </w:pPr>
    </w:p>
    <w:p w:rsidR="00D841BC" w:rsidRDefault="00D841BC" w:rsidP="00D661C2">
      <w:pPr>
        <w:spacing w:after="120"/>
      </w:pPr>
      <w:proofErr w:type="spellStart"/>
      <w:r>
        <w:t>Seite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A7E" w:rsidRDefault="00416CCE">
    <w:pPr>
      <w:pStyle w:val="Fuzeile"/>
      <w:spacing w:after="120"/>
      <w:rPr>
        <w:sz w:val="19"/>
        <w:szCs w:val="19"/>
        <w:lang w:val="en-US"/>
      </w:rPr>
    </w:pPr>
    <w:r w:rsidRPr="00416CCE">
      <w:rPr>
        <w:sz w:val="19"/>
        <w:szCs w:val="19"/>
        <w:lang w:val="en-US"/>
      </w:rPr>
      <w:t>Quality Assurance Agreement with Production Material Suppliers</w:t>
    </w:r>
    <w:r>
      <w:rPr>
        <w:sz w:val="19"/>
        <w:szCs w:val="19"/>
        <w:lang w:val="en-US"/>
      </w:rPr>
      <w:tab/>
    </w:r>
    <w:r w:rsidRPr="00416CCE">
      <w:rPr>
        <w:sz w:val="19"/>
        <w:szCs w:val="19"/>
        <w:lang w:val="en-US"/>
      </w:rPr>
      <w:t>Revision: November 2008</w:t>
    </w:r>
  </w:p>
  <w:p w:rsidR="00D661C2" w:rsidRPr="00416CCE" w:rsidRDefault="00416CCE">
    <w:pPr>
      <w:pStyle w:val="Fuzeile"/>
      <w:spacing w:after="120"/>
      <w:rPr>
        <w:sz w:val="19"/>
        <w:szCs w:val="19"/>
        <w:lang w:val="en-US"/>
      </w:rPr>
    </w:pPr>
    <w:r w:rsidRPr="00416CCE">
      <w:rPr>
        <w:sz w:val="19"/>
        <w:szCs w:val="19"/>
        <w:lang w:val="en-US"/>
      </w:rPr>
      <w:t>S 296001 Part</w:t>
    </w:r>
    <w:r>
      <w:rPr>
        <w:sz w:val="19"/>
        <w:szCs w:val="19"/>
        <w:lang w:val="en-US"/>
      </w:rPr>
      <w:t xml:space="preserve">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A7E" w:rsidRDefault="00416CCE" w:rsidP="00416CCE">
    <w:pPr>
      <w:pStyle w:val="Fuzeile"/>
      <w:spacing w:after="120"/>
      <w:rPr>
        <w:sz w:val="19"/>
        <w:szCs w:val="19"/>
        <w:lang w:val="en-US"/>
      </w:rPr>
    </w:pPr>
    <w:r w:rsidRPr="00416CCE">
      <w:rPr>
        <w:sz w:val="19"/>
        <w:szCs w:val="19"/>
        <w:lang w:val="en-US"/>
      </w:rPr>
      <w:t>Quality Assurance Agreement with Production Material Suppliers</w:t>
    </w:r>
    <w:r>
      <w:rPr>
        <w:sz w:val="19"/>
        <w:szCs w:val="19"/>
        <w:lang w:val="en-US"/>
      </w:rPr>
      <w:tab/>
    </w:r>
    <w:r w:rsidRPr="00416CCE">
      <w:rPr>
        <w:sz w:val="19"/>
        <w:szCs w:val="19"/>
        <w:lang w:val="en-US"/>
      </w:rPr>
      <w:t>Revision: November 2008</w:t>
    </w:r>
  </w:p>
  <w:p w:rsidR="00160AC5" w:rsidRPr="00416CCE" w:rsidRDefault="00416CCE" w:rsidP="00416CCE">
    <w:pPr>
      <w:pStyle w:val="Fuzeile"/>
      <w:spacing w:after="120"/>
      <w:rPr>
        <w:sz w:val="19"/>
        <w:szCs w:val="19"/>
        <w:lang w:val="en-US"/>
      </w:rPr>
    </w:pPr>
    <w:r w:rsidRPr="00416CCE">
      <w:rPr>
        <w:sz w:val="19"/>
        <w:szCs w:val="19"/>
        <w:lang w:val="en-US"/>
      </w:rPr>
      <w:t>S 296001 Part</w:t>
    </w:r>
    <w:r>
      <w:rPr>
        <w:sz w:val="19"/>
        <w:szCs w:val="19"/>
        <w:lang w:val="en-US"/>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1BC" w:rsidRDefault="00D841BC" w:rsidP="00D661C2">
      <w:pPr>
        <w:spacing w:after="120"/>
      </w:pPr>
      <w:r>
        <w:separator/>
      </w:r>
    </w:p>
    <w:p w:rsidR="00D841BC" w:rsidRDefault="00D841BC" w:rsidP="00D661C2">
      <w:pPr>
        <w:spacing w:after="120"/>
      </w:pPr>
    </w:p>
  </w:footnote>
  <w:footnote w:type="continuationSeparator" w:id="0">
    <w:p w:rsidR="00D841BC" w:rsidRDefault="00D841BC" w:rsidP="00D661C2">
      <w:pPr>
        <w:spacing w:after="120"/>
      </w:pPr>
      <w:r>
        <w:continuationSeparator/>
      </w:r>
    </w:p>
    <w:p w:rsidR="00D841BC" w:rsidRDefault="00D841BC"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1" w:name="mioPage1"/>
          <w:proofErr w:type="spellStart"/>
          <w:r>
            <w:t>Seite</w:t>
          </w:r>
          <w:bookmarkEnd w:id="1"/>
          <w:proofErr w:type="spellEnd"/>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2" w:name="mioPageOf"/>
          <w:r>
            <w:t>von</w:t>
          </w:r>
          <w:bookmarkEnd w:id="2"/>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Default="002F1808" w:rsidP="00180A7B">
    <w:pPr>
      <w:pStyle w:val="Kopfzeile"/>
      <w:spacing w:after="120"/>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25026156"/>
  <w:bookmarkStart w:id="4" w:name="_Hlk525026157"/>
  <w:bookmarkStart w:id="5" w:name="_Hlk525026301"/>
  <w:bookmarkStart w:id="6" w:name="_Hlk525026302"/>
  <w:bookmarkStart w:id="7" w:name="_Hlk525026309"/>
  <w:bookmarkStart w:id="8" w:name="_Hlk525026310"/>
  <w:bookmarkStart w:id="9" w:name="_Hlk525026395"/>
  <w:bookmarkStart w:id="10" w:name="_Hlk525026396"/>
  <w:bookmarkStart w:id="11" w:name="_Hlk525026462"/>
  <w:bookmarkStart w:id="12" w:name="_Hlk525026463"/>
  <w:bookmarkStart w:id="13" w:name="_Hlk525026492"/>
  <w:bookmarkStart w:id="14" w:name="_Hlk525026493"/>
  <w:bookmarkStart w:id="15" w:name="_Hlk525026714"/>
  <w:bookmarkStart w:id="16" w:name="_Hlk525026715"/>
  <w:bookmarkStart w:id="17" w:name="_Hlk525026792"/>
  <w:bookmarkStart w:id="18" w:name="_Hlk525026793"/>
  <w:p w:rsidR="00173884" w:rsidRPr="00437E62" w:rsidRDefault="00437E62" w:rsidP="00437E62">
    <w:pPr>
      <w:pStyle w:val="Kopfzeile"/>
      <w:spacing w:after="180"/>
    </w:pPr>
    <w:r>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51D23"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7" w15:restartNumberingAfterBreak="0">
    <w:nsid w:val="495C02BD"/>
    <w:multiLevelType w:val="hybridMultilevel"/>
    <w:tmpl w:val="CFE65798"/>
    <w:lvl w:ilvl="0" w:tplc="900480A2">
      <w:start w:val="1"/>
      <w:numFmt w:val="bullet"/>
      <w:lvlText w:val=""/>
      <w:lvlJc w:val="left"/>
      <w:pPr>
        <w:tabs>
          <w:tab w:val="num" w:pos="360"/>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9"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num>
  <w:num w:numId="8">
    <w:abstractNumId w:val="6"/>
  </w:num>
  <w:num w:numId="9">
    <w:abstractNumId w:val="6"/>
  </w:num>
  <w:num w:numId="10">
    <w:abstractNumId w:val="6"/>
  </w:num>
  <w:num w:numId="11">
    <w:abstractNumId w:val="8"/>
  </w:num>
  <w:num w:numId="12">
    <w:abstractNumId w:val="8"/>
  </w:num>
  <w:num w:numId="13">
    <w:abstractNumId w:val="8"/>
  </w:num>
  <w:num w:numId="14">
    <w:abstractNumId w:val="5"/>
  </w:num>
  <w:num w:numId="15">
    <w:abstractNumId w:val="5"/>
  </w:num>
  <w:num w:numId="16">
    <w:abstractNumId w:val="5"/>
  </w:num>
  <w:num w:numId="17">
    <w:abstractNumId w:val="5"/>
  </w:num>
  <w:num w:numId="18">
    <w:abstractNumId w:val="5"/>
  </w:num>
  <w:num w:numId="19">
    <w:abstractNumId w:val="9"/>
  </w:num>
  <w:num w:numId="20">
    <w:abstractNumId w:val="9"/>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6"/>
  </w:num>
  <w:num w:numId="27">
    <w:abstractNumId w:val="6"/>
  </w:num>
  <w:num w:numId="28">
    <w:abstractNumId w:val="6"/>
  </w:num>
  <w:num w:numId="29">
    <w:abstractNumId w:val="6"/>
  </w:num>
  <w:num w:numId="30">
    <w:abstractNumId w:val="6"/>
  </w:num>
  <w:num w:numId="31">
    <w:abstractNumId w:val="8"/>
  </w:num>
  <w:num w:numId="32">
    <w:abstractNumId w:val="8"/>
  </w:num>
  <w:num w:numId="33">
    <w:abstractNumId w:val="8"/>
  </w:num>
  <w:num w:numId="34">
    <w:abstractNumId w:val="9"/>
  </w:num>
  <w:num w:numId="35">
    <w:abstractNumId w:val="9"/>
  </w:num>
  <w:num w:numId="36">
    <w:abstractNumId w:val="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cryptProviderType="rsaAES" w:cryptAlgorithmClass="hash" w:cryptAlgorithmType="typeAny" w:cryptAlgorithmSid="14" w:cryptSpinCount="100000" w:hash="6tir4u9eDt1DHqFddhKflMC+/KtlBOVrDfr2nraWPiYOYr+sGewPQLSyaJmYLlskmsAKyKZFFzK6pAptPZjaTw==" w:salt="oppcF/HjwP5phso03IPhvg=="/>
  <w:defaultTabStop w:val="708"/>
  <w:autoHyphenation/>
  <w:hyphenationZone w:val="425"/>
  <w:defaultTableStyle w:val="Schaeffle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86A"/>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77A7E"/>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16CCE"/>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41BC"/>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5C39A"/>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semiHidden/>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semiHidden/>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semiHidden/>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semiHidden/>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uiPriority w:val="10"/>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416CCE"/>
    <w:pPr>
      <w:spacing w:before="60" w:after="60" w:line="240" w:lineRule="auto"/>
      <w:jc w:val="both"/>
    </w:pPr>
    <w:rPr>
      <w:rFonts w:ascii="Arial" w:eastAsia="Times New Roman" w:hAnsi="Arial" w:cs="Times New Roman"/>
      <w:color w:val="auto"/>
      <w:sz w:val="22"/>
      <w:szCs w:val="20"/>
      <w:lang w:val="de-DE" w:eastAsia="de-DE"/>
    </w:rPr>
  </w:style>
  <w:style w:type="paragraph" w:customStyle="1" w:styleId="berschriftStandard">
    <w:name w:val="Überschrift Standard"/>
    <w:next w:val="Standard"/>
    <w:rsid w:val="00416CCE"/>
    <w:pPr>
      <w:spacing w:before="120" w:after="0" w:line="240" w:lineRule="auto"/>
    </w:pPr>
    <w:rPr>
      <w:rFonts w:ascii="Arial" w:eastAsia="Times New Roman" w:hAnsi="Arial" w:cs="Times New Roman"/>
      <w:b/>
      <w:szCs w:val="20"/>
      <w:lang w:val="de-DE" w:eastAsia="de-DE"/>
    </w:rPr>
  </w:style>
  <w:style w:type="paragraph" w:customStyle="1" w:styleId="Dokumentname">
    <w:name w:val="Dokumentname"/>
    <w:basedOn w:val="Standard"/>
    <w:rsid w:val="00416CCE"/>
    <w:pPr>
      <w:tabs>
        <w:tab w:val="left" w:pos="2552"/>
        <w:tab w:val="left" w:pos="4536"/>
        <w:tab w:val="left" w:pos="6804"/>
      </w:tabs>
      <w:spacing w:line="240" w:lineRule="auto"/>
    </w:pPr>
    <w:rPr>
      <w:rFonts w:ascii="Arial" w:eastAsia="Times New Roman" w:hAnsi="Arial" w:cs="Times New Roman"/>
      <w:b/>
      <w:color w:val="auto"/>
      <w:sz w:val="28"/>
      <w:szCs w:val="20"/>
      <w:lang w:val="de-DE" w:eastAsia="de-DE"/>
    </w:rPr>
  </w:style>
  <w:style w:type="character" w:customStyle="1" w:styleId="StandardBlockZchn">
    <w:name w:val="Standard Block Zchn"/>
    <w:basedOn w:val="Absatz-Standardschriftart"/>
    <w:link w:val="StandardBlock"/>
    <w:rsid w:val="00416CCE"/>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F92FA-56D3-4D24-9C85-4FD4DABD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3</cp:revision>
  <cp:lastPrinted>2018-08-01T09:09:00Z</cp:lastPrinted>
  <dcterms:created xsi:type="dcterms:W3CDTF">2020-10-29T07:23:00Z</dcterms:created>
  <dcterms:modified xsi:type="dcterms:W3CDTF">2020-10-30T13:37:00Z</dcterms:modified>
</cp:coreProperties>
</file>